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10A6D23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A4679A" w:rsidRPr="00972971" w14:paraId="6A348FFB" w14:textId="77777777" w:rsidTr="003F734B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66E5" w14:textId="77777777" w:rsidR="004666B4" w:rsidRPr="004666B4" w:rsidRDefault="004666B4" w:rsidP="004666B4">
            <w:pPr>
              <w:pStyle w:val="Contenutotabella"/>
              <w:jc w:val="center"/>
              <w:rPr>
                <w:rFonts w:ascii="Arial" w:hAnsi="Arial" w:cs="Arial"/>
              </w:rPr>
            </w:pPr>
            <w:r w:rsidRPr="004666B4">
              <w:rPr>
                <w:rFonts w:ascii="Arial" w:hAnsi="Arial" w:cs="Arial"/>
              </w:rPr>
              <w:t>Direzione Generale Lavoro e Formazione Professionale 206.00.00</w:t>
            </w:r>
          </w:p>
          <w:p w14:paraId="58B671B2" w14:textId="77777777" w:rsidR="00A4679A" w:rsidRPr="00972971" w:rsidRDefault="00A4679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79A" w:rsidRPr="00972971" w14:paraId="7A5F4173" w14:textId="77777777" w:rsidTr="003F734B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D84739C" w14:textId="77777777" w:rsidR="00A4679A" w:rsidRPr="00972971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D54294C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60CFCA9C" w14:textId="77777777" w:rsidR="00A4679A" w:rsidRPr="00972971" w:rsidRDefault="00A4679A" w:rsidP="000F03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E9CA47E" w14:textId="2D5D7F10" w:rsidR="00A4679A" w:rsidRPr="00AF6B66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Gestione bacino LSU</w:t>
            </w:r>
            <w:r w:rsidR="000F0365">
              <w:rPr>
                <w:rFonts w:ascii="Arial" w:hAnsi="Arial" w:cs="Arial"/>
                <w:sz w:val="22"/>
                <w:szCs w:val="22"/>
              </w:rPr>
              <w:t xml:space="preserve"> impiegato nel supporto agli uffici</w:t>
            </w:r>
          </w:p>
        </w:tc>
      </w:tr>
      <w:tr w:rsidR="009330B4" w:rsidRPr="00972971" w14:paraId="6E362367" w14:textId="77777777" w:rsidTr="003F734B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35EC427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597CAE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3B4F1B3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4D3E206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F92E03D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11/2015</w:t>
            </w:r>
            <w:r w:rsidR="00972971" w:rsidRP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  <w:proofErr w:type="gramEnd"/>
          </w:p>
          <w:p w14:paraId="30B158C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EA6C0BA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2E17BECF" w14:textId="77777777" w:rsidR="004666B4" w:rsidRDefault="004666B4" w:rsidP="000977B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3C6686" w14:textId="09697770" w:rsidR="00B0392D" w:rsidRPr="00AF6B66" w:rsidRDefault="00B326B7" w:rsidP="000977B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Gestione delle presenze/assenze e degli altri istituti contrattuali applicabili del</w:t>
            </w:r>
            <w:r w:rsidR="00846A9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bacino regionale degli LSU </w:t>
            </w:r>
          </w:p>
        </w:tc>
      </w:tr>
      <w:tr w:rsidR="009330B4" w:rsidRPr="00972971" w14:paraId="08225CA1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DF92905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AA76F5F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14685F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0314A5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4A0E0B84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8D89F70" w14:textId="77777777" w:rsidR="004666B4" w:rsidRDefault="004666B4" w:rsidP="004666B4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F9D932" w14:textId="2115B54A" w:rsidR="004666B4" w:rsidRPr="004666B4" w:rsidRDefault="004666B4" w:rsidP="004666B4">
            <w:pPr>
              <w:pStyle w:val="Contenutotabell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6B4">
              <w:rPr>
                <w:rFonts w:ascii="Arial" w:hAnsi="Arial" w:cs="Arial"/>
                <w:sz w:val="22"/>
                <w:szCs w:val="22"/>
              </w:rPr>
              <w:t>U.O.S. 206.01.01</w:t>
            </w:r>
          </w:p>
          <w:p w14:paraId="2C0E22F7" w14:textId="5482EB84" w:rsidR="004666B4" w:rsidRPr="004666B4" w:rsidRDefault="004666B4" w:rsidP="004666B4">
            <w:pPr>
              <w:pStyle w:val="Contenutotabell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6B4">
              <w:rPr>
                <w:rFonts w:ascii="Arial" w:hAnsi="Arial" w:cs="Arial"/>
                <w:sz w:val="22"/>
                <w:szCs w:val="22"/>
              </w:rPr>
              <w:t>081/796</w:t>
            </w:r>
            <w:r w:rsidR="0095488D">
              <w:rPr>
                <w:rFonts w:ascii="Arial" w:hAnsi="Arial" w:cs="Arial"/>
                <w:sz w:val="22"/>
                <w:szCs w:val="22"/>
              </w:rPr>
              <w:t>6208</w:t>
            </w:r>
          </w:p>
          <w:p w14:paraId="17DCAE96" w14:textId="6AC517F6" w:rsidR="002801E1" w:rsidRPr="00AF6B66" w:rsidRDefault="00642E73" w:rsidP="004666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4666B4" w:rsidRPr="004666B4">
              <w:rPr>
                <w:rFonts w:ascii="Arial" w:hAnsi="Arial" w:cs="Arial"/>
                <w:sz w:val="22"/>
                <w:szCs w:val="22"/>
              </w:rPr>
              <w:t>olitiche.lavoro@pec.regione.campania.it</w:t>
            </w:r>
          </w:p>
        </w:tc>
      </w:tr>
      <w:tr w:rsidR="009330B4" w:rsidRPr="00972971" w14:paraId="199BB64A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9483F71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3B6994F" w14:textId="77777777" w:rsidR="009330B4" w:rsidRPr="003B0E0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F243B9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4C0E420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2D1B650" w14:textId="77777777" w:rsidR="004666B4" w:rsidRDefault="004666B4" w:rsidP="004666B4">
            <w:pPr>
              <w:jc w:val="center"/>
              <w:rPr>
                <w:rFonts w:ascii="Arial" w:eastAsia="Trebuchet MS" w:hAnsi="Arial" w:cs="Arial"/>
                <w:sz w:val="18"/>
                <w:szCs w:val="18"/>
                <w:shd w:val="clear" w:color="auto" w:fill="FFFFFF"/>
              </w:rPr>
            </w:pPr>
          </w:p>
          <w:p w14:paraId="39F5B8CF" w14:textId="311E5131" w:rsidR="004666B4" w:rsidRPr="004666B4" w:rsidRDefault="004666B4" w:rsidP="004666B4">
            <w:pPr>
              <w:jc w:val="center"/>
              <w:rPr>
                <w:rFonts w:ascii="Arial" w:eastAsia="Trebuchet MS" w:hAnsi="Arial" w:cs="Arial"/>
                <w:sz w:val="22"/>
                <w:szCs w:val="22"/>
                <w:shd w:val="clear" w:color="auto" w:fill="FFFFFF"/>
              </w:rPr>
            </w:pPr>
            <w:r w:rsidRPr="004666B4">
              <w:rPr>
                <w:rFonts w:ascii="Arial" w:eastAsia="Trebuchet MS" w:hAnsi="Arial" w:cs="Arial"/>
                <w:sz w:val="22"/>
                <w:szCs w:val="22"/>
                <w:shd w:val="clear" w:color="auto" w:fill="FFFFFF"/>
              </w:rPr>
              <w:t>Dott. Maurizio Coppola</w:t>
            </w:r>
          </w:p>
          <w:p w14:paraId="22BFA043" w14:textId="77777777" w:rsidR="004666B4" w:rsidRPr="004666B4" w:rsidRDefault="004666B4" w:rsidP="004666B4">
            <w:pPr>
              <w:pStyle w:val="Contenutotabell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6B4">
              <w:rPr>
                <w:rFonts w:ascii="Arial" w:hAnsi="Arial" w:cs="Arial"/>
                <w:sz w:val="22"/>
                <w:szCs w:val="22"/>
              </w:rPr>
              <w:t>081/7966208</w:t>
            </w:r>
          </w:p>
          <w:p w14:paraId="5A4EBC54" w14:textId="5F2D545F" w:rsidR="009330B4" w:rsidRPr="00AF6B66" w:rsidRDefault="00642E73" w:rsidP="004666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eastAsia="Arial" w:hAnsi="Arial" w:cs="Arial"/>
                <w:sz w:val="22"/>
                <w:szCs w:val="22"/>
                <w:shd w:val="clear" w:color="auto" w:fill="FFFFFF"/>
              </w:rPr>
              <w:t>m</w:t>
            </w:r>
            <w:r w:rsidR="004666B4" w:rsidRPr="004666B4">
              <w:rPr>
                <w:rFonts w:ascii="Arial" w:eastAsia="Arial" w:hAnsi="Arial" w:cs="Arial"/>
                <w:sz w:val="22"/>
                <w:szCs w:val="22"/>
                <w:shd w:val="clear" w:color="auto" w:fill="FFFFFF"/>
              </w:rPr>
              <w:t>aurizio.coppola@regione.campania.it</w:t>
            </w:r>
            <w:r w:rsidR="004666B4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9330B4" w:rsidRPr="00972971" w14:paraId="5FEDD2E1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5ACEB3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5C81E2E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793AA0F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593D8D1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95AFDF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22CE505D" w14:textId="768C78A6" w:rsidR="00892F69" w:rsidRPr="00AF6B66" w:rsidRDefault="00892F6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721302" w14:paraId="777B66ED" w14:textId="77777777" w:rsidTr="008366DC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1BFEC70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E5156" w14:textId="77777777" w:rsidR="00E10898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NORMATIVA COMUNITARIA/STATALE APPLICABILE</w:t>
            </w:r>
          </w:p>
          <w:p w14:paraId="3DE3497A" w14:textId="77777777" w:rsidR="009330B4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30B4" w:rsidRPr="008407CA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5386A343" w14:textId="77777777" w:rsidR="009330B4" w:rsidRPr="008407CA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F32284A" w14:textId="77777777" w:rsidR="009330B4" w:rsidRPr="008407CA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407CA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72408EBF" w14:textId="77777777" w:rsidR="009330B4" w:rsidRPr="008407CA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12B1134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280B80D" w14:textId="715371AB" w:rsidR="00A96AA9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280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Legge n. 388 del 2000</w:t>
            </w:r>
          </w:p>
          <w:p w14:paraId="293C9725" w14:textId="75BDE2C9" w:rsidR="00B326B7" w:rsidRDefault="00B326B7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CCNL Regioni - Enti locali</w:t>
            </w:r>
            <w:r w:rsidR="008366D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in quanto compatibili</w:t>
            </w:r>
          </w:p>
          <w:p w14:paraId="31B13CEF" w14:textId="42F2F719" w:rsidR="002801E1" w:rsidRPr="00AF6B66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721302" w14:paraId="1ACD7649" w14:textId="77777777" w:rsidTr="008366DC">
        <w:trPr>
          <w:trHeight w:val="1059"/>
        </w:trPr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428849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1735D50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31CF925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032DEA00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376C60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E981E6A" w14:textId="77777777" w:rsidR="009330B4" w:rsidRPr="00A17F1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D27CC18" w14:textId="0DD7B7A5" w:rsidR="009330B4" w:rsidRPr="00AF6B66" w:rsidRDefault="009330B4" w:rsidP="00A96AA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972971" w14:paraId="18BA8EF2" w14:textId="77777777" w:rsidTr="008366DC">
        <w:trPr>
          <w:trHeight w:val="1059"/>
        </w:trPr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73F7F8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A0C0994" w14:textId="77777777" w:rsidR="009330B4" w:rsidRPr="004C154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AD83AB2" w14:textId="77777777" w:rsidR="004C1548" w:rsidRPr="004C154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5450A6E3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351F45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81689F2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C4D20A" w14:textId="3673C63B" w:rsidR="009330B4" w:rsidRPr="00AF6B6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1302" w:rsidRPr="00972971" w14:paraId="37213511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80A8E1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7F8E5D6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02961D69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3F2F061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7F1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29FC8BAA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886BBBE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43DD50B3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C6DB35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22CAAE4A" w14:textId="77777777" w:rsidR="00A96AA9" w:rsidRDefault="00A96AA9" w:rsidP="007213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78652BF" w14:textId="128886ED" w:rsidR="00721302" w:rsidRPr="00AF6B66" w:rsidRDefault="00721302" w:rsidP="00721302">
            <w:pPr>
              <w:jc w:val="center"/>
            </w:pPr>
          </w:p>
        </w:tc>
      </w:tr>
      <w:tr w:rsidR="00721302" w:rsidRPr="00972971" w14:paraId="7B9F3576" w14:textId="77777777" w:rsidTr="008366DC"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D923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DFA15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17CFA56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4098650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C726462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D782E22" w14:textId="77777777" w:rsidR="004666B4" w:rsidRPr="004666B4" w:rsidRDefault="004666B4" w:rsidP="004666B4">
            <w:pPr>
              <w:pStyle w:val="Contenutotabell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6B4">
              <w:rPr>
                <w:rFonts w:ascii="Arial" w:hAnsi="Arial" w:cs="Arial"/>
                <w:sz w:val="22"/>
                <w:szCs w:val="22"/>
              </w:rPr>
              <w:t>U.O.S. 206.01.01</w:t>
            </w:r>
          </w:p>
          <w:p w14:paraId="368EB215" w14:textId="4E738B19" w:rsidR="004666B4" w:rsidRPr="004666B4" w:rsidRDefault="004666B4" w:rsidP="004666B4">
            <w:pPr>
              <w:pStyle w:val="Contenutotabell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6B4">
              <w:rPr>
                <w:rFonts w:ascii="Arial" w:hAnsi="Arial" w:cs="Arial"/>
                <w:sz w:val="22"/>
                <w:szCs w:val="22"/>
              </w:rPr>
              <w:t>081/796</w:t>
            </w:r>
            <w:r>
              <w:rPr>
                <w:rFonts w:ascii="Arial" w:hAnsi="Arial" w:cs="Arial"/>
                <w:sz w:val="22"/>
                <w:szCs w:val="22"/>
              </w:rPr>
              <w:t>6208</w:t>
            </w:r>
          </w:p>
          <w:p w14:paraId="7CC5F69D" w14:textId="47CF9F26" w:rsidR="002A5611" w:rsidRPr="004666B4" w:rsidRDefault="00B27DD9" w:rsidP="004666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4666B4" w:rsidRPr="004666B4">
              <w:rPr>
                <w:rFonts w:ascii="Arial" w:hAnsi="Arial" w:cs="Arial"/>
                <w:sz w:val="22"/>
                <w:szCs w:val="22"/>
              </w:rPr>
              <w:t>olitiche.lavoro@pec.regione.campania.it</w:t>
            </w:r>
          </w:p>
          <w:p w14:paraId="599D5623" w14:textId="3FDBC860" w:rsidR="002A5611" w:rsidRPr="00AF6B66" w:rsidRDefault="002A5611" w:rsidP="002A56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Funzionari incaricat</w:t>
            </w:r>
            <w:r w:rsidR="004666B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i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: Dott.ssa </w:t>
            </w:r>
            <w:r w:rsidR="004666B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Laura Pero</w:t>
            </w:r>
          </w:p>
          <w:p w14:paraId="1BDE7A61" w14:textId="70C0C035" w:rsidR="002A5611" w:rsidRDefault="002A5611" w:rsidP="008366DC">
            <w:p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(</w:t>
            </w:r>
            <w:hyperlink r:id="rId7" w:history="1">
              <w:r w:rsidR="004666B4" w:rsidRPr="00092B88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laura.pero@regione.campania.it</w:t>
              </w:r>
            </w:hyperlink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)</w:t>
            </w:r>
          </w:p>
          <w:p w14:paraId="4664CAF3" w14:textId="77777777" w:rsidR="004666B4" w:rsidRDefault="004666B4" w:rsidP="008366DC">
            <w:p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Daniela Pagano</w:t>
            </w:r>
          </w:p>
          <w:p w14:paraId="18FEA225" w14:textId="4A719A69" w:rsidR="004666B4" w:rsidRDefault="004666B4" w:rsidP="008366DC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</w:t>
            </w:r>
            <w:r w:rsidRPr="004666B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daniela.pagano@regione.campania.it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)</w:t>
            </w:r>
          </w:p>
        </w:tc>
      </w:tr>
      <w:tr w:rsidR="009330B4" w:rsidRPr="00972971" w14:paraId="6D35507D" w14:textId="77777777" w:rsidTr="008366DC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040CF0F" w14:textId="77777777" w:rsidR="009330B4" w:rsidRDefault="009330B4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A16D1B" w14:textId="77777777" w:rsidR="00A96AA9" w:rsidRDefault="00A96AA9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70189F" w14:textId="22C785C3" w:rsidR="00EC58DE" w:rsidRDefault="00EC58DE" w:rsidP="00EC58D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</w:p>
          <w:p w14:paraId="25D2EFC6" w14:textId="65E37E45" w:rsidR="00EC58DE" w:rsidRPr="00EC58DE" w:rsidRDefault="00EC58DE" w:rsidP="00EC58DE"/>
        </w:tc>
        <w:tc>
          <w:tcPr>
            <w:tcW w:w="65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53B19BE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84534CE" w14:textId="7662BEB5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MODALITÀ CON LE QUALI GLI INTERESSATI POSSONO </w:t>
            </w: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OTTENERE LE INFORMAZIONI RELATIVE AI PROCEDIMENTI IN CORSO CHE LI RIGUARDINO</w:t>
            </w:r>
          </w:p>
          <w:p w14:paraId="02078D5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76C5250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AFD2B88" w14:textId="77777777" w:rsidR="00EC58DE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5436F9" w14:textId="77777777" w:rsidR="009330B4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4B1D">
              <w:rPr>
                <w:rFonts w:ascii="Arial" w:hAnsi="Arial" w:cs="Arial"/>
                <w:sz w:val="22"/>
                <w:szCs w:val="22"/>
              </w:rPr>
              <w:t xml:space="preserve">Contatti </w:t>
            </w:r>
            <w:r w:rsidR="00EC58DE">
              <w:rPr>
                <w:rFonts w:ascii="Arial" w:hAnsi="Arial" w:cs="Arial"/>
                <w:sz w:val="22"/>
                <w:szCs w:val="22"/>
              </w:rPr>
              <w:t>mail e telefonici forniti</w:t>
            </w:r>
          </w:p>
          <w:p w14:paraId="18086AB6" w14:textId="77777777" w:rsidR="00B27DD9" w:rsidRPr="004666B4" w:rsidRDefault="00B27DD9" w:rsidP="00B27DD9">
            <w:pPr>
              <w:pStyle w:val="Contenutotabell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6B4">
              <w:rPr>
                <w:rFonts w:ascii="Arial" w:hAnsi="Arial" w:cs="Arial"/>
                <w:sz w:val="22"/>
                <w:szCs w:val="22"/>
              </w:rPr>
              <w:lastRenderedPageBreak/>
              <w:t>081/796</w:t>
            </w:r>
            <w:r>
              <w:rPr>
                <w:rFonts w:ascii="Arial" w:hAnsi="Arial" w:cs="Arial"/>
                <w:sz w:val="22"/>
                <w:szCs w:val="22"/>
              </w:rPr>
              <w:t>6208</w:t>
            </w:r>
          </w:p>
          <w:p w14:paraId="15F28197" w14:textId="4E8F7239" w:rsidR="00B27DD9" w:rsidRDefault="00B27DD9" w:rsidP="00B27DD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Pr="006013DE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politiche.lavoro@pec.regione.campania.it</w:t>
              </w:r>
            </w:hyperlink>
          </w:p>
          <w:p w14:paraId="7AE0E93C" w14:textId="77777777" w:rsidR="00B27DD9" w:rsidRPr="004666B4" w:rsidRDefault="00B27DD9" w:rsidP="00B27DD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042A7E20" w14:textId="52DA80F6" w:rsidR="00EC58DE" w:rsidRPr="00972971" w:rsidRDefault="00350610" w:rsidP="008366D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lavoro.processi@regione.campania.it</w:t>
            </w:r>
          </w:p>
        </w:tc>
      </w:tr>
      <w:tr w:rsidR="009330B4" w:rsidRPr="00972971" w14:paraId="3576CA18" w14:textId="77777777" w:rsidTr="008366DC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15DB47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2E0DFD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37F743AC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23EBE2F2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B6E200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ACE81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F55B112" w14:textId="27CD192A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1548" w:rsidRPr="00972971" w14:paraId="1BE8F336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933CA4B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2E47557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5176592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44462E9D" w14:textId="77777777" w:rsidR="004C1548" w:rsidRPr="00972971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3771EE4" w14:textId="5ABB7254" w:rsidR="004C1548" w:rsidRPr="00972971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972971" w14:paraId="3AA8805F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2C7250D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CE533AC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FFC200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4666995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691694A5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2251748E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29F133AB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2557F6EC" w14:textId="2E7293D9" w:rsidR="009330B4" w:rsidRPr="00972971" w:rsidRDefault="004666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9330B4" w:rsidRPr="00972971" w14:paraId="2FD8484C" w14:textId="77777777" w:rsidTr="00EE1A04"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D517EAC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A75753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371F563D" w14:textId="77777777" w:rsidR="009330B4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4D4C5686" w14:textId="77777777" w:rsidR="00EE1A04" w:rsidRPr="00972971" w:rsidRDefault="00EE1A0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83C3B06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9B13F5A" w14:textId="3E2F851F" w:rsidR="009330B4" w:rsidRPr="00972971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4666B4">
              <w:rPr>
                <w:rFonts w:ascii="Arial" w:hAnsi="Arial" w:cs="Arial"/>
                <w:sz w:val="22"/>
                <w:szCs w:val="22"/>
              </w:rPr>
              <w:t>o</w:t>
            </w:r>
          </w:p>
        </w:tc>
      </w:tr>
      <w:tr w:rsidR="004C1548" w:rsidRPr="00972971" w14:paraId="3C1B3EF2" w14:textId="77777777" w:rsidTr="00EE1A04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A54F8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7A5AE6" w14:textId="23923D21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13FE1B39" w14:textId="77777777" w:rsidR="004C1548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1667225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D9C3148" w14:textId="2C7AA4B7" w:rsidR="004C1548" w:rsidRPr="00972971" w:rsidRDefault="00D124B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Ricorso in opposizione, ricorso gerarchico, ricorso ordinario </w:t>
            </w:r>
            <w:r w:rsidR="00B94B79">
              <w:rPr>
                <w:rFonts w:ascii="Arial" w:hAnsi="Arial" w:cs="Arial"/>
                <w:sz w:val="22"/>
                <w:szCs w:val="22"/>
              </w:rPr>
              <w:t>presso organi giurisdizionali amministrativi e civili.</w:t>
            </w:r>
          </w:p>
        </w:tc>
      </w:tr>
      <w:tr w:rsidR="00D2783B" w:rsidRPr="00972971" w14:paraId="17F22A40" w14:textId="77777777" w:rsidTr="00EE1A04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C4A8EB2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3513920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6E096135" w14:textId="77777777" w:rsidR="00D2783B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8E30D43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3980A978" w14:textId="5D4803FA" w:rsidR="00D2783B" w:rsidRPr="00972971" w:rsidRDefault="00D2783B" w:rsidP="004666B4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783B" w:rsidRPr="00972971" w14:paraId="3A2311DD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04BA1E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09008A5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20A86BF9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7842F49D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BAF1DFA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81DCBDF" w14:textId="4265A52D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783B" w:rsidRPr="00972971" w14:paraId="6CC9E56A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E711BA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43FDE99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214B34C7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5D347BAD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707364A" w14:textId="77777777" w:rsidR="00D2783B" w:rsidRDefault="00D2783B" w:rsidP="00EC5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E95FA8" w14:textId="77777777" w:rsidR="004666B4" w:rsidRDefault="004666B4" w:rsidP="00EC5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Dirigente Settore 206.01.00</w:t>
            </w:r>
          </w:p>
          <w:p w14:paraId="497D24A0" w14:textId="77777777" w:rsidR="004666B4" w:rsidRDefault="004666B4" w:rsidP="00EC5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Dott.ssa Giovanna Paolantonio</w:t>
            </w:r>
          </w:p>
          <w:p w14:paraId="40BE3AF2" w14:textId="77777777" w:rsidR="004666B4" w:rsidRDefault="004666B4" w:rsidP="00EC5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 xml:space="preserve"> </w:t>
            </w:r>
            <w:r w:rsidRPr="004666B4">
              <w:rPr>
                <w:rFonts w:ascii="Arial" w:hAnsi="Arial" w:cs="Arial"/>
                <w:sz w:val="22"/>
                <w:szCs w:val="22"/>
              </w:rPr>
              <w:t>0817966982</w:t>
            </w:r>
          </w:p>
          <w:p w14:paraId="41797D54" w14:textId="596E8B5C" w:rsidR="004666B4" w:rsidRPr="00972971" w:rsidRDefault="004666B4" w:rsidP="00EC5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6B4">
              <w:rPr>
                <w:rFonts w:ascii="Arial" w:hAnsi="Arial" w:cs="Arial"/>
                <w:sz w:val="22"/>
                <w:szCs w:val="22"/>
              </w:rPr>
              <w:t>giovanna.paolantonio@regione.campania.it</w:t>
            </w:r>
          </w:p>
        </w:tc>
      </w:tr>
      <w:tr w:rsidR="00D2783B" w:rsidRPr="00721302" w14:paraId="2B17E25F" w14:textId="77777777" w:rsidTr="003F734B"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314E9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5FCCC" w14:textId="77777777" w:rsidR="00D2783B" w:rsidRPr="00721302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24EFE2E5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0E08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21E03B4B" w14:textId="77777777" w:rsidR="00D2783B" w:rsidRPr="00721302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24F6664" w14:textId="39B1247A" w:rsidR="00D2783B" w:rsidRPr="00D86DC5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4E541A65" w14:textId="77777777" w:rsidR="002F4499" w:rsidRPr="00721302" w:rsidRDefault="002F4499">
      <w:pPr>
        <w:pStyle w:val="Standard"/>
        <w:jc w:val="center"/>
        <w:rPr>
          <w:rFonts w:ascii="Arial" w:hAnsi="Arial" w:cs="Arial"/>
          <w:sz w:val="22"/>
          <w:szCs w:val="22"/>
          <w:lang w:val="en-US"/>
        </w:rPr>
      </w:pPr>
    </w:p>
    <w:sectPr w:rsidR="002F4499" w:rsidRPr="00721302" w:rsidSect="00A96AA9">
      <w:footerReference w:type="default" r:id="rId9"/>
      <w:pgSz w:w="16838" w:h="11906" w:orient="landscape"/>
      <w:pgMar w:top="1134" w:right="1134" w:bottom="1985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9AB9A" w14:textId="77777777" w:rsidR="00875476" w:rsidRDefault="00875476" w:rsidP="004C1548">
      <w:r>
        <w:separator/>
      </w:r>
    </w:p>
  </w:endnote>
  <w:endnote w:type="continuationSeparator" w:id="0">
    <w:p w14:paraId="3856931A" w14:textId="77777777" w:rsidR="00875476" w:rsidRDefault="00875476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E0810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5578E7">
      <w:rPr>
        <w:rFonts w:ascii="Arial" w:hAnsi="Arial" w:cs="Arial"/>
        <w:noProof/>
        <w:sz w:val="18"/>
        <w:szCs w:val="18"/>
      </w:rPr>
      <w:t>3</w:t>
    </w:r>
    <w:r w:rsidRPr="004C1548">
      <w:rPr>
        <w:rFonts w:ascii="Arial" w:hAnsi="Arial" w:cs="Arial"/>
        <w:sz w:val="18"/>
        <w:szCs w:val="18"/>
      </w:rPr>
      <w:fldChar w:fldCharType="end"/>
    </w:r>
  </w:p>
  <w:p w14:paraId="258834C4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E3484" w14:textId="77777777" w:rsidR="00875476" w:rsidRDefault="00875476" w:rsidP="004C1548">
      <w:r>
        <w:separator/>
      </w:r>
    </w:p>
  </w:footnote>
  <w:footnote w:type="continuationSeparator" w:id="0">
    <w:p w14:paraId="1D8A8655" w14:textId="77777777" w:rsidR="00875476" w:rsidRDefault="00875476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645540">
    <w:abstractNumId w:val="0"/>
  </w:num>
  <w:num w:numId="2" w16cid:durableId="554314285">
    <w:abstractNumId w:val="1"/>
  </w:num>
  <w:num w:numId="3" w16cid:durableId="14140089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3F2F"/>
    <w:rsid w:val="00026EF9"/>
    <w:rsid w:val="000977B0"/>
    <w:rsid w:val="000A26EC"/>
    <w:rsid w:val="000F0365"/>
    <w:rsid w:val="0010447C"/>
    <w:rsid w:val="00261FBB"/>
    <w:rsid w:val="002801E1"/>
    <w:rsid w:val="002A5611"/>
    <w:rsid w:val="002E560C"/>
    <w:rsid w:val="002F4499"/>
    <w:rsid w:val="00350610"/>
    <w:rsid w:val="00367021"/>
    <w:rsid w:val="003737FD"/>
    <w:rsid w:val="003B0E08"/>
    <w:rsid w:val="003F734B"/>
    <w:rsid w:val="004666B4"/>
    <w:rsid w:val="00472B0D"/>
    <w:rsid w:val="004C1548"/>
    <w:rsid w:val="00554F8B"/>
    <w:rsid w:val="005578E7"/>
    <w:rsid w:val="00583F2F"/>
    <w:rsid w:val="00593675"/>
    <w:rsid w:val="006120C1"/>
    <w:rsid w:val="00642E73"/>
    <w:rsid w:val="00674140"/>
    <w:rsid w:val="006E3424"/>
    <w:rsid w:val="00702C82"/>
    <w:rsid w:val="007100B4"/>
    <w:rsid w:val="00721302"/>
    <w:rsid w:val="00747054"/>
    <w:rsid w:val="007D31F8"/>
    <w:rsid w:val="00816376"/>
    <w:rsid w:val="0083549C"/>
    <w:rsid w:val="008366DC"/>
    <w:rsid w:val="008407CA"/>
    <w:rsid w:val="00846A96"/>
    <w:rsid w:val="008558DC"/>
    <w:rsid w:val="00875476"/>
    <w:rsid w:val="00892F69"/>
    <w:rsid w:val="008A4127"/>
    <w:rsid w:val="008A42A6"/>
    <w:rsid w:val="008C528C"/>
    <w:rsid w:val="009330B4"/>
    <w:rsid w:val="0095488D"/>
    <w:rsid w:val="00972971"/>
    <w:rsid w:val="009A0624"/>
    <w:rsid w:val="00A17F18"/>
    <w:rsid w:val="00A232E8"/>
    <w:rsid w:val="00A4679A"/>
    <w:rsid w:val="00A7600E"/>
    <w:rsid w:val="00A9001C"/>
    <w:rsid w:val="00A91A8E"/>
    <w:rsid w:val="00A96AA9"/>
    <w:rsid w:val="00AF6B66"/>
    <w:rsid w:val="00B0392D"/>
    <w:rsid w:val="00B27DD9"/>
    <w:rsid w:val="00B326B7"/>
    <w:rsid w:val="00B4507B"/>
    <w:rsid w:val="00B94B79"/>
    <w:rsid w:val="00B95D93"/>
    <w:rsid w:val="00BB0D9E"/>
    <w:rsid w:val="00BC785E"/>
    <w:rsid w:val="00BD009B"/>
    <w:rsid w:val="00BF4A15"/>
    <w:rsid w:val="00CE079E"/>
    <w:rsid w:val="00D1084B"/>
    <w:rsid w:val="00D124BD"/>
    <w:rsid w:val="00D2783B"/>
    <w:rsid w:val="00D31FBE"/>
    <w:rsid w:val="00D3239A"/>
    <w:rsid w:val="00DF19B7"/>
    <w:rsid w:val="00E10898"/>
    <w:rsid w:val="00E24B1D"/>
    <w:rsid w:val="00E353CB"/>
    <w:rsid w:val="00E602FF"/>
    <w:rsid w:val="00E957F4"/>
    <w:rsid w:val="00EC58DE"/>
    <w:rsid w:val="00EE1A04"/>
    <w:rsid w:val="00F864A4"/>
    <w:rsid w:val="00FB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C4189E"/>
  <w15:chartTrackingRefBased/>
  <w15:docId w15:val="{9FFC72C4-BB78-47DC-99EC-2C35A079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Menzionenonrisolta1">
    <w:name w:val="Menzione non risolta1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character" w:styleId="Menzionenonrisolta">
    <w:name w:val="Unresolved Mention"/>
    <w:uiPriority w:val="99"/>
    <w:semiHidden/>
    <w:unhideWhenUsed/>
    <w:rsid w:val="004666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itiche.lavoro@pec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aura.pero@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5824</CharactersWithSpaces>
  <SharedDoc>false</SharedDoc>
  <HLinks>
    <vt:vector size="6" baseType="variant">
      <vt:variant>
        <vt:i4>4784168</vt:i4>
      </vt:variant>
      <vt:variant>
        <vt:i4>0</vt:i4>
      </vt:variant>
      <vt:variant>
        <vt:i4>0</vt:i4>
      </vt:variant>
      <vt:variant>
        <vt:i4>5</vt:i4>
      </vt:variant>
      <vt:variant>
        <vt:lpwstr>mailto:dg.500100@pec.regione.campania.it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ROSARIA CIMMINO</cp:lastModifiedBy>
  <cp:revision>15</cp:revision>
  <cp:lastPrinted>1899-12-31T23:00:00Z</cp:lastPrinted>
  <dcterms:created xsi:type="dcterms:W3CDTF">2020-05-15T14:03:00Z</dcterms:created>
  <dcterms:modified xsi:type="dcterms:W3CDTF">2025-11-04T10:24:00Z</dcterms:modified>
</cp:coreProperties>
</file>